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DD" w:rsidRPr="00CA048B" w:rsidRDefault="007725DD" w:rsidP="00A57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7725DD" w:rsidRPr="00CA048B" w:rsidRDefault="007725DD" w:rsidP="00A57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A57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асовская</w:t>
      </w:r>
      <w:proofErr w:type="spellEnd"/>
      <w:r w:rsidR="00A57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редняя общеобразовательная школа </w:t>
      </w:r>
      <w:r w:rsidR="00A57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Pr="00CA0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106»</w:t>
      </w:r>
    </w:p>
    <w:p w:rsidR="007725DD" w:rsidRPr="00CA048B" w:rsidRDefault="007725DD" w:rsidP="00A57072">
      <w:pPr>
        <w:widowControl w:val="0"/>
        <w:shd w:val="clear" w:color="auto" w:fill="FFFFFF"/>
        <w:tabs>
          <w:tab w:val="left" w:pos="1605"/>
          <w:tab w:val="left" w:pos="30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5DD" w:rsidRPr="00CA048B" w:rsidRDefault="007725DD" w:rsidP="007725DD">
      <w:pPr>
        <w:widowControl w:val="0"/>
        <w:shd w:val="clear" w:color="auto" w:fill="FFFFFF"/>
        <w:tabs>
          <w:tab w:val="left" w:leader="underscore" w:pos="3067"/>
        </w:tabs>
        <w:autoSpaceDE w:val="0"/>
        <w:autoSpaceDN w:val="0"/>
        <w:adjustRightInd w:val="0"/>
        <w:spacing w:after="0" w:line="240" w:lineRule="auto"/>
        <w:ind w:left="178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2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20"/>
        <w:gridCol w:w="4908"/>
      </w:tblGrid>
      <w:tr w:rsidR="007725DD" w:rsidRPr="00CA048B" w:rsidTr="0081585D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725DD" w:rsidRPr="00CA048B" w:rsidRDefault="007725DD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«Согласовано»</w:t>
            </w:r>
          </w:p>
          <w:p w:rsidR="007725DD" w:rsidRPr="00CA048B" w:rsidRDefault="00A57072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497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725DD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497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725DD" w:rsidRPr="00CA048B" w:rsidRDefault="007725DD" w:rsidP="0081585D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25DD" w:rsidRPr="00CA048B" w:rsidRDefault="007725DD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Заместитель директора по УВР:</w:t>
            </w:r>
          </w:p>
          <w:p w:rsidR="007725DD" w:rsidRPr="00CA048B" w:rsidRDefault="00497A4C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____________/Лаптева И.</w:t>
            </w:r>
            <w:r w:rsidR="007725DD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В./</w:t>
            </w:r>
          </w:p>
        </w:tc>
        <w:tc>
          <w:tcPr>
            <w:tcW w:w="4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725DD" w:rsidRPr="00CA048B" w:rsidRDefault="007725DD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«Утверждено»</w:t>
            </w:r>
          </w:p>
          <w:p w:rsidR="007725DD" w:rsidRPr="00CA048B" w:rsidRDefault="00A57072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«____»______________2024</w:t>
            </w:r>
            <w:r w:rsidR="00497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725DD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497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725DD" w:rsidRPr="00CA048B" w:rsidRDefault="007725DD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725DD" w:rsidRPr="00497A4C" w:rsidRDefault="007725DD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Директор  МБОУ СОШ </w:t>
            </w: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N</w:t>
            </w:r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106:</w:t>
            </w:r>
          </w:p>
          <w:p w:rsidR="007725DD" w:rsidRPr="00CA048B" w:rsidRDefault="007725DD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_________/</w:t>
            </w:r>
            <w:proofErr w:type="spellStart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Боровская</w:t>
            </w:r>
            <w:proofErr w:type="spellEnd"/>
            <w:r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О.С.</w:t>
            </w:r>
            <w:r w:rsidRPr="00CA048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</w:t>
            </w:r>
          </w:p>
          <w:p w:rsidR="007725DD" w:rsidRPr="00CA048B" w:rsidRDefault="00A57072" w:rsidP="0081585D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 233 от 31.08. 2024</w:t>
            </w:r>
            <w:r w:rsidR="00497A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725DD" w:rsidRPr="00CA04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</w:t>
            </w:r>
          </w:p>
        </w:tc>
      </w:tr>
    </w:tbl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5DD" w:rsidRPr="00CA048B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РАБОЧАЯ  ПРОГРАММА</w:t>
      </w:r>
    </w:p>
    <w:p w:rsidR="007725DD" w:rsidRPr="00CA048B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                      курса внеурочной деятельности          </w:t>
      </w:r>
    </w:p>
    <w:p w:rsidR="007725DD" w:rsidRPr="00676BF4" w:rsidRDefault="007725DD" w:rsidP="007725DD">
      <w:pPr>
        <w:pStyle w:val="c4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 w:rsidRPr="00676BF4">
        <w:rPr>
          <w:b/>
          <w:color w:val="000000"/>
          <w:sz w:val="36"/>
          <w:szCs w:val="36"/>
        </w:rPr>
        <w:t>спортивно-оздоровительное  направление</w:t>
      </w:r>
    </w:p>
    <w:p w:rsidR="007725DD" w:rsidRPr="00676BF4" w:rsidRDefault="007725DD" w:rsidP="007725D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36"/>
          <w:szCs w:val="36"/>
          <w:lang w:eastAsia="ru-RU"/>
        </w:rPr>
      </w:pP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 «Баскетбол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, волейбол</w:t>
      </w:r>
      <w:r w:rsidRPr="00676BF4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7725DD" w:rsidRPr="00CA048B" w:rsidRDefault="007725DD" w:rsidP="007725DD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>1</w:t>
      </w:r>
      <w:r w:rsidRPr="00CA048B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 xml:space="preserve"> класс</w:t>
      </w:r>
    </w:p>
    <w:p w:rsidR="007725DD" w:rsidRPr="00CA048B" w:rsidRDefault="007725DD" w:rsidP="007725DD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E251FB" w:rsidRDefault="00E251FB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251FB" w:rsidRDefault="00E251FB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овила:</w:t>
      </w:r>
    </w:p>
    <w:p w:rsidR="007725DD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Митюшина Е.А.</w:t>
      </w:r>
    </w:p>
    <w:p w:rsidR="007725DD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физической культуры</w:t>
      </w:r>
    </w:p>
    <w:p w:rsidR="007725DD" w:rsidRPr="00CA048B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МБОУ </w:t>
      </w:r>
      <w:proofErr w:type="spellStart"/>
      <w:r w:rsidR="00A57072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A57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СОШ </w:t>
      </w:r>
      <w:r w:rsidR="00A57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№106 </w:t>
      </w:r>
    </w:p>
    <w:p w:rsidR="007725DD" w:rsidRPr="00CA048B" w:rsidRDefault="007725DD" w:rsidP="007725DD">
      <w:pPr>
        <w:suppressAutoHyphens/>
        <w:spacing w:before="280" w:after="2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Pr="00CA048B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Default="007725DD" w:rsidP="007725DD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5DD" w:rsidRPr="00CA048B" w:rsidRDefault="00A57072" w:rsidP="007725DD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2024</w:t>
      </w:r>
      <w:r w:rsidR="007725DD" w:rsidRPr="00CA0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7725DD" w:rsidRPr="008E4B04" w:rsidRDefault="007725DD" w:rsidP="007725D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725DD" w:rsidRPr="008E4B04" w:rsidRDefault="007725DD" w:rsidP="007725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физической культуре </w:t>
      </w:r>
      <w:r w:rsidR="00312E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(внеурочная деятельность) </w:t>
      </w: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 на основе:</w:t>
      </w:r>
    </w:p>
    <w:p w:rsidR="007725DD" w:rsidRPr="008E4B04" w:rsidRDefault="007725DD" w:rsidP="007725DD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>Федерального государственного образовательного стандарта начального общего образования;</w:t>
      </w:r>
    </w:p>
    <w:p w:rsidR="007725DD" w:rsidRPr="00312E0F" w:rsidRDefault="007725DD" w:rsidP="00312E0F">
      <w:pPr>
        <w:spacing w:after="0" w:line="408" w:lineRule="auto"/>
        <w:ind w:left="120"/>
      </w:pP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- </w:t>
      </w:r>
      <w:r w:rsidR="00312E0F" w:rsidRPr="00312E0F">
        <w:rPr>
          <w:rFonts w:ascii="Times New Roman" w:hAnsi="Times New Roman"/>
          <w:color w:val="000000"/>
          <w:sz w:val="24"/>
          <w:szCs w:val="24"/>
        </w:rPr>
        <w:t>рабочей программы</w:t>
      </w:r>
      <w:r w:rsidR="00312E0F" w:rsidRPr="00312E0F">
        <w:rPr>
          <w:sz w:val="24"/>
          <w:szCs w:val="24"/>
        </w:rPr>
        <w:t xml:space="preserve"> </w:t>
      </w:r>
      <w:r w:rsidR="00312E0F" w:rsidRPr="00312E0F">
        <w:rPr>
          <w:rFonts w:ascii="Times New Roman" w:hAnsi="Times New Roman"/>
          <w:color w:val="000000"/>
          <w:sz w:val="24"/>
          <w:szCs w:val="24"/>
        </w:rPr>
        <w:t>учебного предмета «Физическая культура»</w:t>
      </w: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; </w:t>
      </w:r>
    </w:p>
    <w:p w:rsidR="007725DD" w:rsidRPr="008E4B04" w:rsidRDefault="007725DD" w:rsidP="007725D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ar-SA"/>
        </w:rPr>
        <w:t xml:space="preserve">- </w:t>
      </w:r>
      <w:r w:rsidRPr="008E4B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Федерального Закона от 29 декабря 2012 года, №273 (Федеральный закон  «Об образовании в РФ»); </w:t>
      </w:r>
    </w:p>
    <w:p w:rsidR="007725DD" w:rsidRDefault="007725DD" w:rsidP="007725D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ar-SA"/>
        </w:rPr>
        <w:t xml:space="preserve">-Постановления Главного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Государственного санитарного врача Российской Федерации «Об утверждении </w:t>
      </w:r>
      <w:proofErr w:type="spellStart"/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СанПин</w:t>
      </w:r>
      <w:proofErr w:type="spellEnd"/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A70DD2" w:rsidRPr="00A70DD2" w:rsidRDefault="00A70DD2" w:rsidP="00A70DD2">
      <w:pPr>
        <w:tabs>
          <w:tab w:val="left" w:pos="1394"/>
        </w:tabs>
        <w:spacing w:line="352" w:lineRule="auto"/>
        <w:ind w:right="323"/>
        <w:rPr>
          <w:rFonts w:ascii="Times New Roman" w:hAnsi="Times New Roman" w:cs="Times New Roman"/>
          <w:sz w:val="24"/>
        </w:rPr>
      </w:pPr>
      <w:proofErr w:type="gramStart"/>
      <w:r w:rsidRPr="00A70DD2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proofErr w:type="spellStart"/>
      <w:r w:rsidRPr="00A70DD2">
        <w:rPr>
          <w:rFonts w:ascii="Times New Roman" w:hAnsi="Times New Roman" w:cs="Times New Roman"/>
          <w:sz w:val="24"/>
        </w:rPr>
        <w:t>СанПиН</w:t>
      </w:r>
      <w:proofErr w:type="spellEnd"/>
      <w:r w:rsidRPr="00A70DD2">
        <w:rPr>
          <w:rFonts w:ascii="Times New Roman" w:hAnsi="Times New Roman" w:cs="Times New Roman"/>
          <w:sz w:val="24"/>
        </w:rPr>
        <w:t xml:space="preserve">   </w:t>
      </w:r>
      <w:r w:rsidRPr="00A70DD2">
        <w:rPr>
          <w:rFonts w:ascii="Times New Roman" w:hAnsi="Times New Roman" w:cs="Times New Roman"/>
          <w:spacing w:val="56"/>
          <w:sz w:val="24"/>
        </w:rPr>
        <w:t xml:space="preserve"> </w:t>
      </w:r>
      <w:r w:rsidRPr="00A70DD2">
        <w:rPr>
          <w:rFonts w:ascii="Times New Roman" w:hAnsi="Times New Roman" w:cs="Times New Roman"/>
          <w:sz w:val="24"/>
        </w:rPr>
        <w:t xml:space="preserve">1.2.3685-21 </w:t>
      </w:r>
      <w:r w:rsidRPr="00A70DD2">
        <w:rPr>
          <w:rFonts w:ascii="Times New Roman" w:hAnsi="Times New Roman" w:cs="Times New Roman"/>
        </w:rPr>
        <w:t>«Гигиенические нормативы и требования к обеспечению безопасности и (или) безвредности для человека</w:t>
      </w:r>
      <w:r w:rsidRPr="00A70DD2">
        <w:rPr>
          <w:rFonts w:ascii="Times New Roman" w:hAnsi="Times New Roman" w:cs="Times New Roman"/>
          <w:spacing w:val="-57"/>
        </w:rPr>
        <w:t xml:space="preserve"> </w:t>
      </w:r>
      <w:r w:rsidRPr="00A70DD2">
        <w:rPr>
          <w:rFonts w:ascii="Times New Roman" w:hAnsi="Times New Roman" w:cs="Times New Roman"/>
        </w:rPr>
        <w:t>факторов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среды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обитания»,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утверждёнными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постановлением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Главного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государственного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санитарного</w:t>
      </w:r>
      <w:r w:rsidRPr="00A70DD2">
        <w:rPr>
          <w:rFonts w:ascii="Times New Roman" w:hAnsi="Times New Roman" w:cs="Times New Roman"/>
          <w:spacing w:val="-57"/>
        </w:rPr>
        <w:t xml:space="preserve"> </w:t>
      </w:r>
      <w:r w:rsidRPr="00A70DD2">
        <w:rPr>
          <w:rFonts w:ascii="Times New Roman" w:hAnsi="Times New Roman" w:cs="Times New Roman"/>
        </w:rPr>
        <w:t>врача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Российской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Федерации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от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28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января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2021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г.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№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(зарегистрировано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Министерством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юстиции</w:t>
      </w:r>
      <w:r w:rsidRPr="00A70DD2">
        <w:rPr>
          <w:rFonts w:ascii="Times New Roman" w:hAnsi="Times New Roman" w:cs="Times New Roman"/>
          <w:spacing w:val="-57"/>
        </w:rPr>
        <w:t xml:space="preserve"> </w:t>
      </w:r>
      <w:r w:rsidRPr="00A70DD2">
        <w:rPr>
          <w:rFonts w:ascii="Times New Roman" w:hAnsi="Times New Roman" w:cs="Times New Roman"/>
        </w:rPr>
        <w:t>Российской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Федерации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29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января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2021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г.,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регистрационный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№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62296),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с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изменениями,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внесенными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постановлением Главного государственного санитарного врача Российской Федерации от 30</w:t>
      </w:r>
      <w:r w:rsidRPr="00A70DD2">
        <w:rPr>
          <w:rFonts w:ascii="Times New Roman" w:hAnsi="Times New Roman" w:cs="Times New Roman"/>
          <w:spacing w:val="60"/>
        </w:rPr>
        <w:t xml:space="preserve"> </w:t>
      </w:r>
      <w:r w:rsidRPr="00A70DD2">
        <w:rPr>
          <w:rFonts w:ascii="Times New Roman" w:hAnsi="Times New Roman" w:cs="Times New Roman"/>
        </w:rPr>
        <w:t>декабря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2022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г.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№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24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(зарегистрирован</w:t>
      </w:r>
      <w:proofErr w:type="gramEnd"/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Министерством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юстиции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Российской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Федерации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9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марта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2023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г.,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A70DD2">
        <w:rPr>
          <w:rFonts w:ascii="Times New Roman" w:hAnsi="Times New Roman" w:cs="Times New Roman"/>
        </w:rPr>
        <w:t>регистрационный</w:t>
      </w:r>
      <w:r w:rsidRPr="00A70DD2">
        <w:rPr>
          <w:rFonts w:ascii="Times New Roman" w:hAnsi="Times New Roman" w:cs="Times New Roman"/>
          <w:spacing w:val="33"/>
        </w:rPr>
        <w:t xml:space="preserve"> </w:t>
      </w:r>
      <w:r w:rsidRPr="00A70DD2">
        <w:rPr>
          <w:rFonts w:ascii="Times New Roman" w:hAnsi="Times New Roman" w:cs="Times New Roman"/>
        </w:rPr>
        <w:t>№</w:t>
      </w:r>
      <w:r w:rsidRPr="00A70DD2">
        <w:rPr>
          <w:rFonts w:ascii="Times New Roman" w:hAnsi="Times New Roman" w:cs="Times New Roman"/>
          <w:spacing w:val="31"/>
        </w:rPr>
        <w:t xml:space="preserve"> </w:t>
      </w:r>
      <w:r w:rsidRPr="00A70DD2">
        <w:rPr>
          <w:rFonts w:ascii="Times New Roman" w:hAnsi="Times New Roman" w:cs="Times New Roman"/>
        </w:rPr>
        <w:t>72558),</w:t>
      </w:r>
      <w:r w:rsidRPr="00A70DD2">
        <w:rPr>
          <w:rFonts w:ascii="Times New Roman" w:hAnsi="Times New Roman" w:cs="Times New Roman"/>
          <w:spacing w:val="34"/>
        </w:rPr>
        <w:t xml:space="preserve"> </w:t>
      </w:r>
      <w:r w:rsidRPr="00A70DD2">
        <w:rPr>
          <w:rFonts w:ascii="Times New Roman" w:hAnsi="Times New Roman" w:cs="Times New Roman"/>
        </w:rPr>
        <w:t>действующими</w:t>
      </w:r>
      <w:r w:rsidRPr="00A70DD2">
        <w:rPr>
          <w:rFonts w:ascii="Times New Roman" w:hAnsi="Times New Roman" w:cs="Times New Roman"/>
          <w:spacing w:val="36"/>
        </w:rPr>
        <w:t xml:space="preserve"> </w:t>
      </w:r>
      <w:r w:rsidRPr="00A70DD2">
        <w:rPr>
          <w:rFonts w:ascii="Times New Roman" w:hAnsi="Times New Roman" w:cs="Times New Roman"/>
        </w:rPr>
        <w:t>до</w:t>
      </w:r>
      <w:r w:rsidRPr="00A70DD2">
        <w:rPr>
          <w:rFonts w:ascii="Times New Roman" w:hAnsi="Times New Roman" w:cs="Times New Roman"/>
          <w:spacing w:val="35"/>
        </w:rPr>
        <w:t xml:space="preserve"> </w:t>
      </w:r>
      <w:r w:rsidRPr="00A70DD2">
        <w:rPr>
          <w:rFonts w:ascii="Times New Roman" w:hAnsi="Times New Roman" w:cs="Times New Roman"/>
        </w:rPr>
        <w:t>1</w:t>
      </w:r>
      <w:r w:rsidRPr="00A70DD2">
        <w:rPr>
          <w:rFonts w:ascii="Times New Roman" w:hAnsi="Times New Roman" w:cs="Times New Roman"/>
          <w:spacing w:val="32"/>
        </w:rPr>
        <w:t xml:space="preserve"> </w:t>
      </w:r>
      <w:r w:rsidRPr="00A70DD2">
        <w:rPr>
          <w:rFonts w:ascii="Times New Roman" w:hAnsi="Times New Roman" w:cs="Times New Roman"/>
        </w:rPr>
        <w:t>марта</w:t>
      </w:r>
      <w:r w:rsidRPr="00A70DD2">
        <w:rPr>
          <w:rFonts w:ascii="Times New Roman" w:hAnsi="Times New Roman" w:cs="Times New Roman"/>
          <w:spacing w:val="35"/>
        </w:rPr>
        <w:t xml:space="preserve"> </w:t>
      </w:r>
      <w:r w:rsidRPr="00A70DD2">
        <w:rPr>
          <w:rFonts w:ascii="Times New Roman" w:hAnsi="Times New Roman" w:cs="Times New Roman"/>
        </w:rPr>
        <w:t>2027</w:t>
      </w:r>
      <w:r w:rsidRPr="00A70DD2">
        <w:rPr>
          <w:rFonts w:ascii="Times New Roman" w:hAnsi="Times New Roman" w:cs="Times New Roman"/>
          <w:spacing w:val="33"/>
        </w:rPr>
        <w:t xml:space="preserve"> </w:t>
      </w:r>
      <w:r w:rsidRPr="00A70DD2">
        <w:rPr>
          <w:rFonts w:ascii="Times New Roman" w:hAnsi="Times New Roman" w:cs="Times New Roman"/>
        </w:rPr>
        <w:t>г.</w:t>
      </w:r>
      <w:r w:rsidRPr="00A70DD2">
        <w:rPr>
          <w:rFonts w:ascii="Times New Roman" w:hAnsi="Times New Roman" w:cs="Times New Roman"/>
          <w:spacing w:val="37"/>
        </w:rPr>
        <w:t xml:space="preserve"> </w:t>
      </w:r>
      <w:r w:rsidRPr="00A70DD2">
        <w:rPr>
          <w:rFonts w:ascii="Times New Roman" w:hAnsi="Times New Roman" w:cs="Times New Roman"/>
        </w:rPr>
        <w:t>(далее</w:t>
      </w:r>
      <w:r w:rsidRPr="00A70DD2">
        <w:rPr>
          <w:rFonts w:ascii="Times New Roman" w:hAnsi="Times New Roman" w:cs="Times New Roman"/>
          <w:spacing w:val="30"/>
        </w:rPr>
        <w:t xml:space="preserve"> </w:t>
      </w:r>
      <w:r w:rsidRPr="00A70DD2">
        <w:rPr>
          <w:rFonts w:ascii="Times New Roman" w:hAnsi="Times New Roman" w:cs="Times New Roman"/>
        </w:rPr>
        <w:t>–</w:t>
      </w:r>
      <w:r w:rsidRPr="00A70DD2">
        <w:rPr>
          <w:rFonts w:ascii="Times New Roman" w:hAnsi="Times New Roman" w:cs="Times New Roman"/>
          <w:spacing w:val="35"/>
        </w:rPr>
        <w:t xml:space="preserve"> </w:t>
      </w:r>
      <w:r w:rsidRPr="00A70DD2">
        <w:rPr>
          <w:rFonts w:ascii="Times New Roman" w:hAnsi="Times New Roman" w:cs="Times New Roman"/>
        </w:rPr>
        <w:t>Гигиенические</w:t>
      </w:r>
      <w:r w:rsidRPr="00A70DD2">
        <w:rPr>
          <w:rFonts w:ascii="Times New Roman" w:hAnsi="Times New Roman" w:cs="Times New Roman"/>
          <w:spacing w:val="32"/>
        </w:rPr>
        <w:t xml:space="preserve"> </w:t>
      </w:r>
      <w:r w:rsidRPr="00A70DD2">
        <w:rPr>
          <w:rFonts w:ascii="Times New Roman" w:hAnsi="Times New Roman" w:cs="Times New Roman"/>
        </w:rPr>
        <w:t>нормативы),</w:t>
      </w:r>
      <w:r w:rsidRPr="00A70DD2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A70DD2">
        <w:rPr>
          <w:rFonts w:ascii="Times New Roman" w:hAnsi="Times New Roman" w:cs="Times New Roman"/>
        </w:rPr>
        <w:t>исанитарными</w:t>
      </w:r>
      <w:proofErr w:type="spellEnd"/>
      <w:r w:rsidRPr="00A70DD2">
        <w:rPr>
          <w:rFonts w:ascii="Times New Roman" w:hAnsi="Times New Roman" w:cs="Times New Roman"/>
        </w:rPr>
        <w:t xml:space="preserve"> правилами СП 2.4.3648-20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«Санитарно-эпидемиологические требования к организациям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воспитания и обучения, отдыха и оздоровления детей и молодежи», утверждёнными постановлением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Главного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государственного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санитарного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врача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Российской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Федерации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от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28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сентября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2020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г.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№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28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(зарегистрировано</w:t>
      </w:r>
      <w:r w:rsidRPr="00A70DD2">
        <w:rPr>
          <w:rFonts w:ascii="Times New Roman" w:hAnsi="Times New Roman" w:cs="Times New Roman"/>
          <w:spacing w:val="-2"/>
        </w:rPr>
        <w:t xml:space="preserve"> </w:t>
      </w:r>
      <w:r w:rsidRPr="00A70DD2">
        <w:rPr>
          <w:rFonts w:ascii="Times New Roman" w:hAnsi="Times New Roman" w:cs="Times New Roman"/>
        </w:rPr>
        <w:t>Министерством юстиции</w:t>
      </w:r>
      <w:r w:rsidRPr="00A70DD2">
        <w:rPr>
          <w:rFonts w:ascii="Times New Roman" w:hAnsi="Times New Roman" w:cs="Times New Roman"/>
          <w:spacing w:val="-2"/>
        </w:rPr>
        <w:t xml:space="preserve"> </w:t>
      </w:r>
      <w:r w:rsidRPr="00A70DD2">
        <w:rPr>
          <w:rFonts w:ascii="Times New Roman" w:hAnsi="Times New Roman" w:cs="Times New Roman"/>
        </w:rPr>
        <w:t>Российской</w:t>
      </w:r>
      <w:r w:rsidRPr="00A70DD2">
        <w:rPr>
          <w:rFonts w:ascii="Times New Roman" w:hAnsi="Times New Roman" w:cs="Times New Roman"/>
          <w:spacing w:val="2"/>
        </w:rPr>
        <w:t xml:space="preserve"> </w:t>
      </w:r>
      <w:r w:rsidRPr="00A70DD2">
        <w:rPr>
          <w:rFonts w:ascii="Times New Roman" w:hAnsi="Times New Roman" w:cs="Times New Roman"/>
        </w:rPr>
        <w:t>Федерации</w:t>
      </w:r>
      <w:r w:rsidRPr="00A70DD2">
        <w:rPr>
          <w:rFonts w:ascii="Times New Roman" w:hAnsi="Times New Roman" w:cs="Times New Roman"/>
          <w:spacing w:val="4"/>
        </w:rPr>
        <w:t xml:space="preserve"> </w:t>
      </w:r>
      <w:r w:rsidRPr="00A70DD2">
        <w:rPr>
          <w:rFonts w:ascii="Times New Roman" w:hAnsi="Times New Roman" w:cs="Times New Roman"/>
        </w:rPr>
        <w:t>18</w:t>
      </w:r>
      <w:r w:rsidRPr="00A70DD2">
        <w:rPr>
          <w:rFonts w:ascii="Times New Roman" w:hAnsi="Times New Roman" w:cs="Times New Roman"/>
          <w:spacing w:val="-5"/>
        </w:rPr>
        <w:t xml:space="preserve"> </w:t>
      </w:r>
      <w:r w:rsidRPr="00A70DD2">
        <w:rPr>
          <w:rFonts w:ascii="Times New Roman" w:hAnsi="Times New Roman" w:cs="Times New Roman"/>
        </w:rPr>
        <w:t>декабря</w:t>
      </w:r>
      <w:r w:rsidRPr="00A70DD2">
        <w:rPr>
          <w:rFonts w:ascii="Times New Roman" w:hAnsi="Times New Roman" w:cs="Times New Roman"/>
          <w:spacing w:val="-3"/>
        </w:rPr>
        <w:t xml:space="preserve"> </w:t>
      </w:r>
      <w:r w:rsidRPr="00A70DD2">
        <w:rPr>
          <w:rFonts w:ascii="Times New Roman" w:hAnsi="Times New Roman" w:cs="Times New Roman"/>
        </w:rPr>
        <w:t>2020</w:t>
      </w:r>
      <w:r w:rsidRPr="00A70DD2">
        <w:rPr>
          <w:rFonts w:ascii="Times New Roman" w:hAnsi="Times New Roman" w:cs="Times New Roman"/>
          <w:spacing w:val="1"/>
        </w:rPr>
        <w:t xml:space="preserve"> </w:t>
      </w:r>
      <w:r w:rsidRPr="00A70DD2">
        <w:rPr>
          <w:rFonts w:ascii="Times New Roman" w:hAnsi="Times New Roman" w:cs="Times New Roman"/>
        </w:rPr>
        <w:t>г., регистрационный</w:t>
      </w:r>
      <w:r>
        <w:rPr>
          <w:rFonts w:ascii="Times New Roman" w:hAnsi="Times New Roman" w:cs="Times New Roman"/>
        </w:rPr>
        <w:t xml:space="preserve"> </w:t>
      </w:r>
      <w:r w:rsidRPr="00A70DD2">
        <w:rPr>
          <w:rFonts w:ascii="Times New Roman" w:hAnsi="Times New Roman" w:cs="Times New Roman"/>
        </w:rPr>
        <w:t>№</w:t>
      </w:r>
      <w:r w:rsidRPr="00A70DD2">
        <w:rPr>
          <w:rFonts w:ascii="Times New Roman" w:hAnsi="Times New Roman" w:cs="Times New Roman"/>
          <w:spacing w:val="-6"/>
        </w:rPr>
        <w:t xml:space="preserve"> </w:t>
      </w:r>
      <w:r w:rsidRPr="00A70DD2">
        <w:rPr>
          <w:rFonts w:ascii="Times New Roman" w:hAnsi="Times New Roman" w:cs="Times New Roman"/>
        </w:rPr>
        <w:t>61573),</w:t>
      </w:r>
      <w:r w:rsidRPr="00A70DD2">
        <w:rPr>
          <w:rFonts w:ascii="Times New Roman" w:hAnsi="Times New Roman" w:cs="Times New Roman"/>
          <w:spacing w:val="-5"/>
        </w:rPr>
        <w:t xml:space="preserve"> </w:t>
      </w:r>
      <w:r w:rsidRPr="00A70DD2">
        <w:rPr>
          <w:rFonts w:ascii="Times New Roman" w:hAnsi="Times New Roman" w:cs="Times New Roman"/>
        </w:rPr>
        <w:t>действующими</w:t>
      </w:r>
      <w:r w:rsidRPr="00A70DD2">
        <w:rPr>
          <w:rFonts w:ascii="Times New Roman" w:hAnsi="Times New Roman" w:cs="Times New Roman"/>
          <w:spacing w:val="-1"/>
        </w:rPr>
        <w:t xml:space="preserve"> </w:t>
      </w:r>
      <w:r w:rsidRPr="00A70DD2">
        <w:rPr>
          <w:rFonts w:ascii="Times New Roman" w:hAnsi="Times New Roman" w:cs="Times New Roman"/>
        </w:rPr>
        <w:t>до</w:t>
      </w:r>
      <w:r w:rsidRPr="00A70DD2">
        <w:rPr>
          <w:rFonts w:ascii="Times New Roman" w:hAnsi="Times New Roman" w:cs="Times New Roman"/>
          <w:spacing w:val="-4"/>
        </w:rPr>
        <w:t xml:space="preserve"> </w:t>
      </w:r>
      <w:r w:rsidRPr="00A70DD2">
        <w:rPr>
          <w:rFonts w:ascii="Times New Roman" w:hAnsi="Times New Roman" w:cs="Times New Roman"/>
        </w:rPr>
        <w:t>1</w:t>
      </w:r>
      <w:r w:rsidRPr="00A70DD2">
        <w:rPr>
          <w:rFonts w:ascii="Times New Roman" w:hAnsi="Times New Roman" w:cs="Times New Roman"/>
          <w:spacing w:val="-1"/>
        </w:rPr>
        <w:t xml:space="preserve"> </w:t>
      </w:r>
      <w:r w:rsidRPr="00A70DD2">
        <w:rPr>
          <w:rFonts w:ascii="Times New Roman" w:hAnsi="Times New Roman" w:cs="Times New Roman"/>
        </w:rPr>
        <w:t>января</w:t>
      </w:r>
      <w:r w:rsidRPr="00A70DD2">
        <w:rPr>
          <w:rFonts w:ascii="Times New Roman" w:hAnsi="Times New Roman" w:cs="Times New Roman"/>
          <w:spacing w:val="-4"/>
        </w:rPr>
        <w:t xml:space="preserve"> </w:t>
      </w:r>
      <w:r w:rsidRPr="00A70DD2">
        <w:rPr>
          <w:rFonts w:ascii="Times New Roman" w:hAnsi="Times New Roman" w:cs="Times New Roman"/>
        </w:rPr>
        <w:t>2027</w:t>
      </w:r>
      <w:r w:rsidRPr="00A70DD2">
        <w:rPr>
          <w:rFonts w:ascii="Times New Roman" w:hAnsi="Times New Roman" w:cs="Times New Roman"/>
          <w:spacing w:val="-1"/>
        </w:rPr>
        <w:t xml:space="preserve"> </w:t>
      </w:r>
      <w:r w:rsidRPr="00A70DD2">
        <w:rPr>
          <w:rFonts w:ascii="Times New Roman" w:hAnsi="Times New Roman" w:cs="Times New Roman"/>
        </w:rPr>
        <w:t>г</w:t>
      </w:r>
      <w:proofErr w:type="gramEnd"/>
      <w:r w:rsidRPr="00A70DD2">
        <w:rPr>
          <w:rFonts w:ascii="Times New Roman" w:hAnsi="Times New Roman" w:cs="Times New Roman"/>
        </w:rPr>
        <w:t>.</w:t>
      </w:r>
      <w:r w:rsidRPr="00A70DD2">
        <w:rPr>
          <w:rFonts w:ascii="Times New Roman" w:hAnsi="Times New Roman" w:cs="Times New Roman"/>
          <w:spacing w:val="-5"/>
        </w:rPr>
        <w:t xml:space="preserve"> </w:t>
      </w:r>
      <w:r w:rsidRPr="00A70DD2">
        <w:rPr>
          <w:rFonts w:ascii="Times New Roman" w:hAnsi="Times New Roman" w:cs="Times New Roman"/>
        </w:rPr>
        <w:t>(далее</w:t>
      </w:r>
      <w:r w:rsidRPr="00A70DD2">
        <w:rPr>
          <w:rFonts w:ascii="Times New Roman" w:hAnsi="Times New Roman" w:cs="Times New Roman"/>
          <w:spacing w:val="-2"/>
        </w:rPr>
        <w:t xml:space="preserve"> </w:t>
      </w:r>
      <w:r w:rsidRPr="00A70DD2">
        <w:rPr>
          <w:rFonts w:ascii="Times New Roman" w:hAnsi="Times New Roman" w:cs="Times New Roman"/>
        </w:rPr>
        <w:t>–</w:t>
      </w:r>
      <w:r w:rsidRPr="00A70DD2">
        <w:rPr>
          <w:rFonts w:ascii="Times New Roman" w:hAnsi="Times New Roman" w:cs="Times New Roman"/>
          <w:spacing w:val="-4"/>
        </w:rPr>
        <w:t xml:space="preserve"> </w:t>
      </w:r>
      <w:r w:rsidRPr="00A70DD2">
        <w:rPr>
          <w:rFonts w:ascii="Times New Roman" w:hAnsi="Times New Roman" w:cs="Times New Roman"/>
        </w:rPr>
        <w:t>Санитарно-эпидемиологические</w:t>
      </w:r>
      <w:r w:rsidRPr="00A70DD2">
        <w:rPr>
          <w:rFonts w:ascii="Times New Roman" w:hAnsi="Times New Roman" w:cs="Times New Roman"/>
          <w:spacing w:val="-5"/>
        </w:rPr>
        <w:t xml:space="preserve"> </w:t>
      </w:r>
      <w:r w:rsidRPr="00A70DD2">
        <w:rPr>
          <w:rFonts w:ascii="Times New Roman" w:hAnsi="Times New Roman" w:cs="Times New Roman"/>
        </w:rPr>
        <w:t>требования).</w:t>
      </w:r>
    </w:p>
    <w:p w:rsidR="007725DD" w:rsidRPr="008E4B04" w:rsidRDefault="007725DD" w:rsidP="007725D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-Учебного плана МБОУ СОШ</w:t>
      </w:r>
      <w:r w:rsidRPr="008E4B0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N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7725DD" w:rsidRPr="008E4B04" w:rsidRDefault="007725DD" w:rsidP="007725D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-Положения о рабочей программе, разработанного в МБОУ </w:t>
      </w:r>
      <w:proofErr w:type="spellStart"/>
      <w:r w:rsidR="00A57072">
        <w:rPr>
          <w:rFonts w:ascii="Times New Roman" w:eastAsia="Times New Roman" w:hAnsi="Times New Roman" w:cs="Times New Roman"/>
          <w:sz w:val="24"/>
          <w:szCs w:val="24"/>
          <w:lang w:eastAsia="ar-SA"/>
        </w:rPr>
        <w:t>Сасовская</w:t>
      </w:r>
      <w:proofErr w:type="spellEnd"/>
      <w:r w:rsidR="00A57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СОШ </w:t>
      </w:r>
      <w:r w:rsidR="00A57072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ar-SA"/>
        </w:rPr>
        <w:t>106;</w:t>
      </w:r>
    </w:p>
    <w:p w:rsidR="007725DD" w:rsidRPr="008E4B04" w:rsidRDefault="007725DD" w:rsidP="00772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-Устава  МБОУ</w:t>
      </w:r>
      <w:r w:rsidR="00A57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7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Сасовская</w:t>
      </w:r>
      <w:proofErr w:type="spellEnd"/>
      <w:r w:rsidR="00A57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A57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>106.</w:t>
      </w:r>
    </w:p>
    <w:p w:rsidR="007725DD" w:rsidRPr="00004AB0" w:rsidRDefault="007725DD" w:rsidP="007725D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5DD" w:rsidRPr="008E4B04" w:rsidRDefault="007725DD" w:rsidP="007725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7725DD" w:rsidRPr="008E4B04" w:rsidRDefault="007725DD" w:rsidP="007725DD">
      <w:pPr>
        <w:tabs>
          <w:tab w:val="left" w:pos="4500"/>
          <w:tab w:val="left" w:pos="9180"/>
          <w:tab w:val="left" w:pos="9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первом</w:t>
      </w:r>
      <w:r w:rsidR="00E5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33</w:t>
      </w:r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</w:t>
      </w:r>
      <w:r w:rsidR="00746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в год; 1 час в неделю (при 33</w:t>
      </w:r>
      <w:bookmarkStart w:id="0" w:name="_GoBack"/>
      <w:bookmarkEnd w:id="0"/>
      <w:r w:rsidRPr="008E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неделях)  </w:t>
      </w:r>
      <w:r w:rsidRPr="008E4B0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 счет часов внеурочной деятельности.</w:t>
      </w:r>
    </w:p>
    <w:p w:rsidR="007725DD" w:rsidRPr="00004AB0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5DD" w:rsidRPr="00004AB0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004A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деятельности: оздоровление учащихся путём повышения психической и физической подготовленности школьников к постоянно меняющимся условиям современной действительности; удовлетворение естественной потребности младших школьников в активном движении. 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04A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пропаганда здорового образа жизни, укрепление здоровья, содействие гармоническому физическому развитию </w:t>
      </w:r>
      <w:proofErr w:type="gram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занимающихся</w:t>
      </w:r>
      <w:proofErr w:type="gram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-популяризация баскетбола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волейбола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вида спорта и активного отдыха;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 учащихся устойчивого интереса к занятиям баскетболом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волейболом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технике и тактике игры в баскетбол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-развитие физических способностей (силовых, скоростных, скоростно-силовых, координационных, выносливости, гибкости);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 обучающихся необходимых теоретических знаний;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моральных и волевых качеств.</w:t>
      </w:r>
    </w:p>
    <w:p w:rsidR="007725DD" w:rsidRPr="008E4B04" w:rsidRDefault="007725DD" w:rsidP="00772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 внеурочной деятельности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готовность и способность учащихся к саморазвитию, </w:t>
      </w:r>
      <w:proofErr w:type="spellStart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учению и познанию, ценностно-смысловые установки, отражающие их индивидуально-личностные позиции, социальные компетентности, личностные качества; 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освоенные учащимися универсальные учебные действия (познавательные, регулятивные и коммуникативные);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4B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7725DD" w:rsidRPr="008E4B04" w:rsidRDefault="007725DD" w:rsidP="007725DD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25DD" w:rsidRPr="008E4B04" w:rsidRDefault="007725DD" w:rsidP="007725DD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E4B04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курса.            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физкультурно-спортивному и оздоровительному направлению “Баскетбол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волейбол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предназначен для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классов. Данная программа составлена в соответствии с возрастными особенностями учащихся и рассчитана на проведение 1 часа в неделю: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 - 34 часа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здоровья.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Реализация данной программы в рамках внеурочной деятельности соответствует предельно допустимой нагрузке учащихся.</w:t>
      </w:r>
    </w:p>
    <w:p w:rsidR="007725DD" w:rsidRPr="008E4B04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5DD" w:rsidRPr="008E4B04" w:rsidRDefault="007725DD" w:rsidP="007725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методы организации учебно-воспитательного процесса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метод: рассказ, объяснение, команды и распоряжения, задание, указание, беседа и разбор.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метод: показ упражнений или их элементов учителем или наиболее подготовленными учениками;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метод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метод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Соревновательный метод</w:t>
      </w:r>
    </w:p>
    <w:p w:rsidR="007725DD" w:rsidRPr="008E4B04" w:rsidRDefault="007725DD" w:rsidP="007725D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круговой тренировки.</w:t>
      </w: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50B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50B84" w:rsidRDefault="00350B84" w:rsidP="00350B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725DD" w:rsidRDefault="007725DD" w:rsidP="007725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316208" w:rsidRPr="00316208" w:rsidRDefault="00316208" w:rsidP="007725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162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Календарно-тематическое планирование </w:t>
      </w:r>
      <w:proofErr w:type="gramStart"/>
      <w:r w:rsidRPr="003162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</w:t>
      </w:r>
      <w:proofErr w:type="gramEnd"/>
    </w:p>
    <w:p w:rsidR="00316208" w:rsidRPr="00316208" w:rsidRDefault="00316208" w:rsidP="00316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1620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спортивно-оздоровительному направлению «Волейбол»</w:t>
      </w:r>
      <w:r w:rsidR="00E251F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, «Баскетбол»</w:t>
      </w:r>
    </w:p>
    <w:tbl>
      <w:tblPr>
        <w:tblpPr w:leftFromText="180" w:rightFromText="180" w:vertAnchor="text" w:horzAnchor="page" w:tblpX="673" w:tblpY="251"/>
        <w:tblW w:w="10314" w:type="dxa"/>
        <w:tblCellMar>
          <w:left w:w="0" w:type="dxa"/>
          <w:right w:w="0" w:type="dxa"/>
        </w:tblCellMar>
        <w:tblLook w:val="04A0"/>
      </w:tblPr>
      <w:tblGrid>
        <w:gridCol w:w="560"/>
        <w:gridCol w:w="3808"/>
        <w:gridCol w:w="3678"/>
        <w:gridCol w:w="2268"/>
      </w:tblGrid>
      <w:tr w:rsidR="00316208" w:rsidRPr="00316208" w:rsidTr="00350B84"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251FB" w:rsidRDefault="00E251FB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251FB" w:rsidRPr="00E251FB" w:rsidRDefault="00E251FB" w:rsidP="00E251FB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316208" w:rsidRPr="00E251FB" w:rsidRDefault="00E251FB" w:rsidP="00E251FB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Инструктаж по Т.Б.  на уроках по волейболу. История возникновения и правила игры.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об истории возникновения и развития волейбола. Правила безопасности на занятиях волейболом. Правила игры. Беседа. Подвижные игры. Упражнения для быстроты. Подвижная игра «Круговая охота»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волейболиста.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мячом. Устойчивая, основная;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статическая стартовая стойка;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динамическая стартовая стойка.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Игры: «К своим флажкам»,  «Два Мороза», «Пятнашки».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Стартовые стойки. 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перемещениям волейболиста.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мячом. Устойчивая, основная;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статическая стартовая стойка;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динамическая стартовая стойка. Техника стоек, перемещений волейболиста в нападении (бег, ходьба, прыжки: толчком двумя с разбега, с места; толчком одной с разбега, с места).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Игры: «Белые медведи»,  «Пустое место», «Космонавты».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Стартовые стойки. 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перемещениям волейболиста.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мячом. Техника стоек, перемещений волейболиста в нападении (бег, ходьба, прыжки: толчком двумя с разбега, с места; толчком одной с разбега, с места).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Подвижные игры. Игры: «Прыгающие воробушки»,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«Зайцы в огороде»,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«Лисы и куры».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Перемещения, повороты и остановки в стойке. Подвижная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Медленный бег 1-3мин. СБУ. Разминка с мячом. Техника 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стоек, перемещений волейболиста в нападении (бег, ходьба, прыжки: толчком двумя с разбега, с места; толчком одной с разбега, с места).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Подвижные игры.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«Прыжки по полосам»,  «Волк во рву», «Удочка».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ловли и передачи мяча в парах. Подвижная игра.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Разминка с мячом - броски мяча в парах (одной рукой, двумя из-за головы, с отскоком об пол, в прыжке, бросок мяча из-за спины и т.д.).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Игры по метанию на дальность.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«Точный расчёт»,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«метко в цель»,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дальше бросит».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по станциям.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Круговая тренировка по станциям. (выполнение упражнений на матах, прыжки через скакалку, подтягивание из виса лежа, бросок набивного мяча, поднимание наб. мяча сидя - сгибая руки в локтевом суставе, упражнения для кистей и т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д.)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Подвижные игры. «Точный расчёт», «метко в цель»,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дальше бросит».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 -  прыжковые упражнения.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 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Специально -  прыжковые упражнения: ( на одной ноге по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двух ногах, переступание, классики, приставные движения, передвижения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боком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одной стороны на другую и т.д.) Подвижные игры. Игры на ловлю, передачу мяча.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Штандр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в круге и за кругом.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на точность через сетку. Эстафеты с элементами волейбола.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 с мячами. Беговые упражнения. Передача мяча в парах, а также сидя на полу. Эстафеты с различными предметами, включая мячи. П.и. «Боулинг», «Кто быстрее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»?.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на точность в парах. Эстафеты с мячами и без него.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2-3 мин. Общеразвивающие упражнения с мячами. Передача мяча в парах, а также сидя на полу. Эстафеты с различными предметами, включая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одвижные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игры. Совершенствование держания, ловли, передачи мяча. Игры: «Мяч в корзину», «Школа мяча».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движении. Нижняя прямая подача.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 в движении. Разминка с мячами. Броски мяча в парах, а также в колоннах со сменой мест. Нижняя прямая подача в парах с 5-6м. П.и. «Мяч капитану.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Совершенствование держания, ловли, передачи мяча. Игры: «У кого меньше мячей», «Охотники и утки».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передачи мяча снизу двумя руками. 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 мин. ОРУ с мячами. Разминка с мячами. В парах, одни набрасывает мяч партнеру, другой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выпоняет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мяча снизу.  Нижняя прямая подача в парах с 5-6м. Подвижные игры. Совершенствование держания, ловли, передачи мяча.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Игры: «Играй, играй, мяч не теряй», «Мяч водящему».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 мин. ОРУ с мячами. Упражнения с набивными мячами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роски наб. мяча в парах, одной рукой, двумя руками, от груди и т.д.). Нижняя прямая подача через сетку с 3-х метровой линии.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Подвижные дворовые игры: «Прятки»,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«Салки».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rPr>
          <w:trHeight w:val="1133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снизу. Перемещения в тройках.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1-3 мин. Общеразвивающие упражнения в движении. СБУ. Разминка  с мячом.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в парах, тоже самое ток на скамейке (один сидит на скамейке, другой бросает мяч, а партнер отбивает.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Подвижные игры. Перемещения в тройках. Игры на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быстроту действий: «Кто быстрее»,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«Собери флажки»,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«Рыбаки и рыбки».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 двумя руками.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1-3 мин. ОРУ в движении. СБУ. Разминка  с мячом. Передача мяча сверху двумя руками в парах (один подбрасывает мяч перед собой, поднимает руки для передачи мяча – ловит мяча и передает его партнеру, другой делает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тоже самое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Нижняя прямая подача через сетку с 3-х метровой линии. П.и. «Вызов номеров», «Боулинг».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Сдача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испытании по физической и технической подготовке.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1-3 мин. ОРУ в движении. СБУ.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Сдача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испытании по физической и технической подготовке.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Зимние игры на санках: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«Быстрые упряжки», «Гонки санок».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сверху. Прыжки через скакалку.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1-3 мин. ОРУ в движении. Беговые упражнения. Передача мяча сверху двумя руками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 подбрасывает мяч перед собой, поднимает руки для передачи мяча – ловит мяча и передает его партнеру, другой делает тоже самое), также можно сидя на полу в парах. Прыжки через скакалку. Подвижная игра «Мяч среднему «Вызов по имени», «Мяч в корзину»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приема мяча снизу двумя руками. Подвижная игра.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1-3 мин. ОРУ в движении. Беговые упражнения. Разминка в парах.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в парах (один выполняет бросок другой, принимает мяч перед собой, тоже самое через сетку.</w:t>
            </w:r>
            <w:proofErr w:type="gramEnd"/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по станциям.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Медленный бег 1-3мин. СБУ. Круговая тренировка по станциям. (выполнение упражнений на матах, прыжки через скакалку, подтягивание из виса лежа, бросок набивного мяча, поднимание наб. мяча сидя 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сгибая руки в локтевом суставе, упражнения для кистей и т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д.)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Подвижные игры. Игры по метанию на дальность. «Точный расчёт», «метко в цель»,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дальше бросит».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через сетку. Ознакомление  с игрой по упрощенным правилам  пионербол.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1-3 мин. ОРУ в движении. Беговые упражнения. Разминка в парах. Прием мяча снизу в парах 3-5м друг от друга, одни набрасывает, другой принимает мяча перед собой и ловит, а также  через сетку. Игра пионербол (правила игры)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«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Попробуй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унеси», «Салки с мячом».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прямым нападающим ударом.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упражнения. Разминка с мячом.  Изучение и выполнение техники нападающего удара правой и левой рукой. Имитация Н.у. у сетки. Специальные упражнения у стены в опорном положении. Подвижные игры. «Гонка мячей», «День и ночь".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нападающего удара. Прием и передача мяча снизу.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упражнения. Разминка с мячом.  Изучение и выполнение техники нападающего удара правой и левой рукой. Имитация Н.у. у сетки. Прием и передача мяча снизу в парах (на скамейке и т.д.), а также через сетку. Подвижная игра «Метко в цель»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нападающего удара через сетку. Передача мяча снизу в тройках.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 в движении.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Разминка с мячом.  Изучение и выполнение техники нападающего удара правой и левой рукой. Имитация Н.у. у сетки с малым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мячом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ередача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снизу в тройках (двое бросают по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третьему, а он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выпоняет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снизу обратно). 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Игра: «Русские городки», «Кто быстрей».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одиночному блокированию. Специально -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прыжковые упражнения.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Медленный бег 2-3 мин. ОРУ, СБУ. Разминка с мячом. 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Одиночное блокирование во 2,3,4 зоне, а также вдоль сетки на каждый приставной шаг. 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 по лесенке (различные комбинации.</w:t>
            </w:r>
            <w:proofErr w:type="gramEnd"/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Игра: «Русские городки», «Подвижная цель», «Салки».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Одиночное блокирование.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Эстафеты с элементами 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волейбола.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 Подвижные игры.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ОРУ, СБУ. Разминка с мячом. Одиночное блокирование во 2,3,4 зоне, а также вдоль сетки на каждый приставной шаг. СПУ по лесенке (различные комбинации)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«Мяч среднему», «Встречная эстафета», «Точно в цель»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нападающего удара. Прием и передача мяча снизу.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Общеразвивающие упражнения. Разминка с мячом.  Изучение и выполнение техники нападающего удара правой и левой рукой. Имитация Н.у. у сетки. Прием и передача мяча снизу в парах (на скамейке и т.д.), а также через сетку. Подвижная игра «Метко в цель»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набивными мячами.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 мин. ОРУ с мячами. Упражнения с набивными мячами, (броски наб. мяча в парах, одной рукой, двумя руками, от груди и т.д.). Нижняя прямая подача через сетку с 3-х метровой линии.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 Подвижные дворовые игры: «Прятки»,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«Салки».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 в тройках. Ознакомление с верхней прямой подачей.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 мин. ОРУ с мячами. Беговые упражнения. Разминка с мячом. Одиночное блокирование во 2,3,4 зоне. Перемещения в тройках с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перебегание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мячом). Верхняя прямая подача (отработка удара по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подвешанному</w:t>
            </w:r>
            <w:proofErr w:type="spell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мячу, а также в парах, подброс перед собой ловля и удар бьющей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партнеру). Подвижная игра «Играй, играй мяч не теряй, «Мяч в корзину».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 по станциям. Подвижная игра.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 1-3мин. СБУ. Круговая тренировка по станциям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ыполнение </w:t>
            </w:r>
            <w:r w:rsidRPr="00316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 на матах, прыжки через скакалку, подтягивание из виса лежа, бросок набивного мяча, поднимание наб. мяча сидя - сгибая руки в локтевом суставе, упражнения для кистей )</w:t>
            </w: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Подвижные игры. «Точный расчёт», «метко в цель», «Кто дальше бросит».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с мячом. Верхняя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 мин. ОРУ с мячами. Беговые упражнения. Разминка с мячом. Одиночное блокирование во 2,3,4 зоне. Перемещения в тройках с </w:t>
            </w:r>
            <w:proofErr w:type="spell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перебеганием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техникой падения  и перекатом на бедро в сторону.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ОРУ. Беговые упражнения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 с мячом. Падение с перекатом на бедро в сторону (выполнение упражнения на матах).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«весёлые старты».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снизу с падением и перекатом на бедро. Нижняя прямая подача.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Медленный бег 2-3 мин. ОРУ. СБУ. Разминка с мячом. Передача мяча снизу</w:t>
            </w:r>
            <w:proofErr w:type="gramStart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падением и перекатом на бедро (выполнение упражнения на матах). Нижняя прямая подача через сетку.</w:t>
            </w:r>
          </w:p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«Мяч среднему», «Подвижная цель», «Боулинг».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208" w:rsidRPr="00316208" w:rsidTr="00350B84"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6E5E6B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тренировка. Итоги года. Домашнее задание на лето.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208" w:rsidRPr="00316208" w:rsidRDefault="00316208" w:rsidP="006E5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Медленный бег 2-3 мин. ОРУ. СБУ. Разминка с мячом. Учебная игра по упрощенным правилам (пионербол).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16208" w:rsidRPr="00316208" w:rsidRDefault="00316208" w:rsidP="0031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E6B" w:rsidRDefault="006E5E6B" w:rsidP="006E5E6B"/>
    <w:p w:rsidR="006E5E6B" w:rsidRPr="00E251FB" w:rsidRDefault="006E5E6B" w:rsidP="006E5E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– 33</w:t>
      </w:r>
      <w:r w:rsidRPr="00E251FB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E251FB" w:rsidRPr="006E5E6B" w:rsidRDefault="00E251FB" w:rsidP="006E5E6B"/>
    <w:sectPr w:rsidR="00E251FB" w:rsidRPr="006E5E6B" w:rsidSect="00901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96B"/>
    <w:multiLevelType w:val="multilevel"/>
    <w:tmpl w:val="6BDC6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380CFE"/>
    <w:multiLevelType w:val="hybridMultilevel"/>
    <w:tmpl w:val="4B289A2E"/>
    <w:lvl w:ilvl="0" w:tplc="792055E2">
      <w:start w:val="1"/>
      <w:numFmt w:val="decimal"/>
      <w:lvlText w:val="%1)"/>
      <w:lvlJc w:val="left"/>
      <w:pPr>
        <w:ind w:left="426" w:hanging="26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D56EC24">
      <w:numFmt w:val="bullet"/>
      <w:lvlText w:val="•"/>
      <w:lvlJc w:val="left"/>
      <w:pPr>
        <w:ind w:left="1546" w:hanging="262"/>
      </w:pPr>
      <w:rPr>
        <w:lang w:val="ru-RU" w:eastAsia="en-US" w:bidi="ar-SA"/>
      </w:rPr>
    </w:lvl>
    <w:lvl w:ilvl="2" w:tplc="CB62E798">
      <w:numFmt w:val="bullet"/>
      <w:lvlText w:val="•"/>
      <w:lvlJc w:val="left"/>
      <w:pPr>
        <w:ind w:left="2673" w:hanging="262"/>
      </w:pPr>
      <w:rPr>
        <w:lang w:val="ru-RU" w:eastAsia="en-US" w:bidi="ar-SA"/>
      </w:rPr>
    </w:lvl>
    <w:lvl w:ilvl="3" w:tplc="540810E8">
      <w:numFmt w:val="bullet"/>
      <w:lvlText w:val="•"/>
      <w:lvlJc w:val="left"/>
      <w:pPr>
        <w:ind w:left="3799" w:hanging="262"/>
      </w:pPr>
      <w:rPr>
        <w:lang w:val="ru-RU" w:eastAsia="en-US" w:bidi="ar-SA"/>
      </w:rPr>
    </w:lvl>
    <w:lvl w:ilvl="4" w:tplc="E7C033DA">
      <w:numFmt w:val="bullet"/>
      <w:lvlText w:val="•"/>
      <w:lvlJc w:val="left"/>
      <w:pPr>
        <w:ind w:left="4926" w:hanging="262"/>
      </w:pPr>
      <w:rPr>
        <w:lang w:val="ru-RU" w:eastAsia="en-US" w:bidi="ar-SA"/>
      </w:rPr>
    </w:lvl>
    <w:lvl w:ilvl="5" w:tplc="8DD48930">
      <w:numFmt w:val="bullet"/>
      <w:lvlText w:val="•"/>
      <w:lvlJc w:val="left"/>
      <w:pPr>
        <w:ind w:left="6052" w:hanging="262"/>
      </w:pPr>
      <w:rPr>
        <w:lang w:val="ru-RU" w:eastAsia="en-US" w:bidi="ar-SA"/>
      </w:rPr>
    </w:lvl>
    <w:lvl w:ilvl="6" w:tplc="8DC8AFA8">
      <w:numFmt w:val="bullet"/>
      <w:lvlText w:val="•"/>
      <w:lvlJc w:val="left"/>
      <w:pPr>
        <w:ind w:left="7179" w:hanging="262"/>
      </w:pPr>
      <w:rPr>
        <w:lang w:val="ru-RU" w:eastAsia="en-US" w:bidi="ar-SA"/>
      </w:rPr>
    </w:lvl>
    <w:lvl w:ilvl="7" w:tplc="6BA2BC96">
      <w:numFmt w:val="bullet"/>
      <w:lvlText w:val="•"/>
      <w:lvlJc w:val="left"/>
      <w:pPr>
        <w:ind w:left="8305" w:hanging="262"/>
      </w:pPr>
      <w:rPr>
        <w:lang w:val="ru-RU" w:eastAsia="en-US" w:bidi="ar-SA"/>
      </w:rPr>
    </w:lvl>
    <w:lvl w:ilvl="8" w:tplc="5A249D86">
      <w:numFmt w:val="bullet"/>
      <w:lvlText w:val="•"/>
      <w:lvlJc w:val="left"/>
      <w:pPr>
        <w:ind w:left="9432" w:hanging="262"/>
      </w:pPr>
      <w:rPr>
        <w:lang w:val="ru-RU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29A0"/>
    <w:rsid w:val="00312E0F"/>
    <w:rsid w:val="00316208"/>
    <w:rsid w:val="003329DE"/>
    <w:rsid w:val="00350B84"/>
    <w:rsid w:val="00494C1A"/>
    <w:rsid w:val="00497A4C"/>
    <w:rsid w:val="006757E2"/>
    <w:rsid w:val="006A33D1"/>
    <w:rsid w:val="006E5E6B"/>
    <w:rsid w:val="00746C53"/>
    <w:rsid w:val="007725DD"/>
    <w:rsid w:val="007A29A0"/>
    <w:rsid w:val="008C520E"/>
    <w:rsid w:val="00901BFF"/>
    <w:rsid w:val="00A57072"/>
    <w:rsid w:val="00A70DD2"/>
    <w:rsid w:val="00E251FB"/>
    <w:rsid w:val="00E56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7">
    <w:name w:val="c47"/>
    <w:basedOn w:val="a"/>
    <w:rsid w:val="00772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A70DD2"/>
    <w:pPr>
      <w:widowControl w:val="0"/>
      <w:autoSpaceDE w:val="0"/>
      <w:autoSpaceDN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A70DD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A70DD2"/>
    <w:pPr>
      <w:widowControl w:val="0"/>
      <w:autoSpaceDE w:val="0"/>
      <w:autoSpaceDN w:val="0"/>
      <w:spacing w:after="0" w:line="240" w:lineRule="auto"/>
      <w:ind w:left="426" w:hanging="263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70D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7">
    <w:name w:val="c47"/>
    <w:basedOn w:val="a"/>
    <w:rsid w:val="00772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16</cp:revision>
  <cp:lastPrinted>2023-09-18T11:06:00Z</cp:lastPrinted>
  <dcterms:created xsi:type="dcterms:W3CDTF">2023-08-29T09:13:00Z</dcterms:created>
  <dcterms:modified xsi:type="dcterms:W3CDTF">2024-08-23T08:58:00Z</dcterms:modified>
</cp:coreProperties>
</file>